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FB" w:rsidRPr="006300FB" w:rsidRDefault="006300FB" w:rsidP="006300FB">
      <w:pPr>
        <w:spacing w:before="100" w:beforeAutospacing="1" w:after="100" w:afterAutospacing="1"/>
        <w:outlineLvl w:val="0"/>
        <w:rPr>
          <w:rFonts w:ascii="Times New Roman" w:eastAsia="Times New Roman" w:hAnsi="Times New Roman"/>
          <w:b/>
          <w:bCs/>
          <w:kern w:val="36"/>
          <w:sz w:val="48"/>
          <w:szCs w:val="48"/>
          <w:lang w:val="en"/>
        </w:rPr>
      </w:pPr>
      <w:r w:rsidRPr="006300FB">
        <w:rPr>
          <w:rFonts w:ascii="Times New Roman" w:eastAsia="Times New Roman" w:hAnsi="Times New Roman"/>
          <w:b/>
          <w:bCs/>
          <w:kern w:val="36"/>
          <w:sz w:val="48"/>
          <w:szCs w:val="48"/>
          <w:lang w:val="en"/>
        </w:rPr>
        <w:t xml:space="preserve">Structuring a presentation </w:t>
      </w:r>
    </w:p>
    <w:p w:rsidR="006300FB" w:rsidRPr="006300FB" w:rsidRDefault="006300FB" w:rsidP="006300FB">
      <w:pPr>
        <w:rPr>
          <w:rFonts w:ascii="Times New Roman" w:eastAsia="Times New Roman" w:hAnsi="Times New Roman"/>
          <w:lang w:val="en"/>
        </w:rPr>
      </w:pPr>
      <w:r w:rsidRPr="006300FB">
        <w:rPr>
          <w:rFonts w:ascii="Times New Roman" w:eastAsia="Times New Roman" w:hAnsi="Times New Roman"/>
          <w:lang w:val="en"/>
        </w:rPr>
        <w:t xml:space="preserve">Study guide </w:t>
      </w:r>
    </w:p>
    <w:p w:rsidR="006300FB" w:rsidRPr="006300FB" w:rsidRDefault="006300FB" w:rsidP="006300FB">
      <w:pPr>
        <w:rPr>
          <w:rFonts w:ascii="Times New Roman" w:eastAsia="Times New Roman" w:hAnsi="Times New Roman"/>
          <w:b/>
          <w:bCs/>
          <w:lang w:val="en"/>
        </w:rPr>
      </w:pPr>
      <w:r w:rsidRPr="006300FB">
        <w:rPr>
          <w:rFonts w:ascii="Times New Roman" w:eastAsia="Times New Roman" w:hAnsi="Times New Roman"/>
          <w:b/>
          <w:bCs/>
          <w:noProof/>
        </w:rPr>
        <w:drawing>
          <wp:inline distT="0" distB="0" distL="0" distR="0" wp14:anchorId="0990C711" wp14:editId="123199A4">
            <wp:extent cx="285750" cy="304800"/>
            <wp:effectExtent l="0" t="0" r="0" b="0"/>
            <wp:docPr id="1" name="Picture 1" descr="http://www2.le.ac.uk/offices/ld/images/copy_of_pdf.png/image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le.ac.uk/offices/ld/images/copy_of_pdf.png/image_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304800"/>
                    </a:xfrm>
                    <a:prstGeom prst="rect">
                      <a:avLst/>
                    </a:prstGeom>
                    <a:noFill/>
                    <a:ln>
                      <a:noFill/>
                    </a:ln>
                  </pic:spPr>
                </pic:pic>
              </a:graphicData>
            </a:graphic>
          </wp:inline>
        </w:drawing>
      </w:r>
      <w:r w:rsidRPr="006300FB">
        <w:rPr>
          <w:rFonts w:ascii="Times New Roman" w:eastAsia="Times New Roman" w:hAnsi="Times New Roman"/>
          <w:b/>
          <w:bCs/>
          <w:lang w:val="en"/>
        </w:rPr>
        <w:t xml:space="preserve">For a printer-friendly PDF version of this guide, click </w:t>
      </w:r>
      <w:hyperlink r:id="rId7" w:tooltip="structuring a presentation" w:history="1">
        <w:r w:rsidRPr="006300FB">
          <w:rPr>
            <w:rFonts w:ascii="Times New Roman" w:eastAsia="Times New Roman" w:hAnsi="Times New Roman"/>
            <w:b/>
            <w:bCs/>
            <w:color w:val="0000FF"/>
            <w:u w:val="single"/>
            <w:lang w:val="en"/>
          </w:rPr>
          <w:t>here</w:t>
        </w:r>
      </w:hyperlink>
    </w:p>
    <w:p w:rsidR="006300FB" w:rsidRPr="006300FB" w:rsidRDefault="006300FB" w:rsidP="006300FB">
      <w:pPr>
        <w:spacing w:before="100" w:beforeAutospacing="1" w:after="100" w:afterAutospacing="1"/>
        <w:rPr>
          <w:rFonts w:ascii="Times New Roman" w:eastAsia="Times New Roman" w:hAnsi="Times New Roman"/>
          <w:b/>
          <w:bCs/>
          <w:lang w:val="en"/>
        </w:rPr>
      </w:pPr>
      <w:r w:rsidRPr="006300FB">
        <w:rPr>
          <w:rFonts w:ascii="Times New Roman" w:eastAsia="Times New Roman" w:hAnsi="Times New Roman"/>
          <w:b/>
          <w:bCs/>
          <w:lang w:val="en"/>
        </w:rPr>
        <w:t>This guide discusses practical strategies for structuring a presentation, focusing on the need to develop an argument or report through the clear, logical progression of ideas.</w:t>
      </w:r>
    </w:p>
    <w:p w:rsidR="006300FB" w:rsidRPr="006300FB" w:rsidRDefault="006300FB" w:rsidP="006300FB">
      <w:pPr>
        <w:spacing w:before="100" w:beforeAutospacing="1" w:after="100" w:afterAutospacing="1"/>
        <w:rPr>
          <w:rFonts w:ascii="Times New Roman" w:eastAsia="Times New Roman" w:hAnsi="Times New Roman"/>
          <w:b/>
          <w:bCs/>
          <w:lang w:val="en"/>
        </w:rPr>
      </w:pPr>
      <w:r w:rsidRPr="006300FB">
        <w:rPr>
          <w:rFonts w:ascii="Times New Roman" w:eastAsia="Times New Roman" w:hAnsi="Times New Roman"/>
          <w:b/>
          <w:bCs/>
          <w:lang w:val="en"/>
        </w:rPr>
        <w:t xml:space="preserve">Other Useful Guides: </w:t>
      </w:r>
      <w:hyperlink r:id="rId8" w:tooltip="Planning a powerful presentation" w:history="1">
        <w:r w:rsidRPr="006300FB">
          <w:rPr>
            <w:rFonts w:ascii="Times New Roman" w:eastAsia="Times New Roman" w:hAnsi="Times New Roman"/>
            <w:b/>
            <w:bCs/>
            <w:color w:val="0000FF"/>
            <w:u w:val="single"/>
            <w:lang w:val="en"/>
          </w:rPr>
          <w:t>Planning an effective presentation</w:t>
        </w:r>
      </w:hyperlink>
    </w:p>
    <w:p w:rsidR="006300FB" w:rsidRPr="006300FB" w:rsidRDefault="006300FB" w:rsidP="006300FB">
      <w:pPr>
        <w:spacing w:before="100" w:beforeAutospacing="1" w:after="100" w:afterAutospacing="1"/>
        <w:outlineLvl w:val="1"/>
        <w:rPr>
          <w:rFonts w:ascii="Times New Roman" w:eastAsia="Times New Roman" w:hAnsi="Times New Roman"/>
          <w:b/>
          <w:bCs/>
          <w:sz w:val="36"/>
          <w:szCs w:val="36"/>
          <w:lang w:val="en"/>
        </w:rPr>
      </w:pPr>
      <w:r w:rsidRPr="006300FB">
        <w:rPr>
          <w:rFonts w:ascii="Times New Roman" w:eastAsia="Times New Roman" w:hAnsi="Times New Roman"/>
          <w:b/>
          <w:bCs/>
          <w:sz w:val="36"/>
          <w:szCs w:val="36"/>
          <w:lang w:val="en"/>
        </w:rPr>
        <w:t>Presentation structure</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Presentations need to be very straightforward and logical. It is important that you avoid complex structures and focus on the need to explain and discuss your work clearly. An ideal structure for a presentation includes:</w:t>
      </w:r>
    </w:p>
    <w:p w:rsidR="006300FB" w:rsidRPr="006300FB" w:rsidRDefault="006300FB" w:rsidP="006300FB">
      <w:pPr>
        <w:numPr>
          <w:ilvl w:val="0"/>
          <w:numId w:val="1"/>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a welcoming and informative introduction;</w:t>
      </w:r>
    </w:p>
    <w:p w:rsidR="006300FB" w:rsidRPr="006300FB" w:rsidRDefault="006300FB" w:rsidP="006300FB">
      <w:pPr>
        <w:numPr>
          <w:ilvl w:val="0"/>
          <w:numId w:val="1"/>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a coherent series of main points presented in a logical sequence;</w:t>
      </w:r>
    </w:p>
    <w:p w:rsidR="006300FB" w:rsidRPr="006300FB" w:rsidRDefault="006300FB" w:rsidP="006300FB">
      <w:pPr>
        <w:numPr>
          <w:ilvl w:val="0"/>
          <w:numId w:val="1"/>
        </w:numPr>
        <w:spacing w:before="100" w:beforeAutospacing="1" w:after="100" w:afterAutospacing="1"/>
        <w:rPr>
          <w:rFonts w:ascii="Times New Roman" w:eastAsia="Times New Roman" w:hAnsi="Times New Roman"/>
          <w:lang w:val="en"/>
        </w:rPr>
      </w:pPr>
      <w:proofErr w:type="gramStart"/>
      <w:r w:rsidRPr="006300FB">
        <w:rPr>
          <w:rFonts w:ascii="Times New Roman" w:eastAsia="Times New Roman" w:hAnsi="Times New Roman"/>
          <w:lang w:val="en"/>
        </w:rPr>
        <w:t>a</w:t>
      </w:r>
      <w:proofErr w:type="gramEnd"/>
      <w:r w:rsidRPr="006300FB">
        <w:rPr>
          <w:rFonts w:ascii="Times New Roman" w:eastAsia="Times New Roman" w:hAnsi="Times New Roman"/>
          <w:lang w:val="en"/>
        </w:rPr>
        <w:t xml:space="preserve"> lucid and purposeful conclusion.</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These elements are discussed below.</w:t>
      </w:r>
    </w:p>
    <w:p w:rsidR="006300FB" w:rsidRPr="006300FB" w:rsidRDefault="006300FB" w:rsidP="006300FB">
      <w:pPr>
        <w:spacing w:before="100" w:beforeAutospacing="1" w:after="100" w:afterAutospacing="1"/>
        <w:outlineLvl w:val="1"/>
        <w:rPr>
          <w:rFonts w:ascii="Times New Roman" w:eastAsia="Times New Roman" w:hAnsi="Times New Roman"/>
          <w:b/>
          <w:bCs/>
          <w:sz w:val="36"/>
          <w:szCs w:val="36"/>
          <w:lang w:val="en"/>
        </w:rPr>
      </w:pPr>
      <w:r w:rsidRPr="006300FB">
        <w:rPr>
          <w:rFonts w:ascii="Times New Roman" w:eastAsia="Times New Roman" w:hAnsi="Times New Roman"/>
          <w:b/>
          <w:bCs/>
          <w:sz w:val="36"/>
          <w:szCs w:val="36"/>
          <w:lang w:val="en"/>
        </w:rPr>
        <w:t>The introduction</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The introduction is the point at which the presenter explains the content and purpose of the presentation. This is a vitally important part of your talk as you will need to gain the audience’s interest and confidence. Key elements of an effective introduction include:</w:t>
      </w:r>
    </w:p>
    <w:p w:rsidR="006300FB" w:rsidRPr="006300FB" w:rsidRDefault="006300FB" w:rsidP="006300FB">
      <w:pPr>
        <w:numPr>
          <w:ilvl w:val="0"/>
          <w:numId w:val="2"/>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 xml:space="preserve">a positive start: </w:t>
      </w:r>
      <w:r w:rsidRPr="006300FB">
        <w:rPr>
          <w:rFonts w:ascii="Times New Roman" w:eastAsia="Times New Roman" w:hAnsi="Times New Roman"/>
          <w:i/>
          <w:iCs/>
          <w:lang w:val="en"/>
        </w:rPr>
        <w:t>“Good afternoon, my name is Adam and …”;</w:t>
      </w:r>
    </w:p>
    <w:p w:rsidR="006300FB" w:rsidRPr="006300FB" w:rsidRDefault="006300FB" w:rsidP="006300FB">
      <w:pPr>
        <w:numPr>
          <w:ilvl w:val="0"/>
          <w:numId w:val="2"/>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 xml:space="preserve">a statement of what will be discussed: </w:t>
      </w:r>
      <w:r w:rsidRPr="006300FB">
        <w:rPr>
          <w:rFonts w:ascii="Times New Roman" w:eastAsia="Times New Roman" w:hAnsi="Times New Roman"/>
          <w:i/>
          <w:iCs/>
          <w:lang w:val="en"/>
        </w:rPr>
        <w:t>“I am going to explore …”;</w:t>
      </w:r>
    </w:p>
    <w:p w:rsidR="006300FB" w:rsidRPr="006300FB" w:rsidRDefault="006300FB" w:rsidP="006300FB">
      <w:pPr>
        <w:numPr>
          <w:ilvl w:val="0"/>
          <w:numId w:val="2"/>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 xml:space="preserve">a statement of the treatment to be applied to the topic (e.g. to compare, contrast, evaluate, describe): </w:t>
      </w:r>
      <w:r w:rsidRPr="006300FB">
        <w:rPr>
          <w:rFonts w:ascii="Times New Roman" w:eastAsia="Times New Roman" w:hAnsi="Times New Roman"/>
          <w:i/>
          <w:iCs/>
          <w:lang w:val="en"/>
        </w:rPr>
        <w:t>“I will be comparing the four main principles of …”;</w:t>
      </w:r>
    </w:p>
    <w:p w:rsidR="006300FB" w:rsidRPr="006300FB" w:rsidRDefault="006300FB" w:rsidP="006300FB">
      <w:pPr>
        <w:numPr>
          <w:ilvl w:val="0"/>
          <w:numId w:val="2"/>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a statement of the outcomes of the presentation:</w:t>
      </w:r>
      <w:r w:rsidRPr="006300FB">
        <w:rPr>
          <w:rFonts w:ascii="Times New Roman" w:eastAsia="Times New Roman" w:hAnsi="Times New Roman"/>
          <w:i/>
          <w:iCs/>
          <w:lang w:val="en"/>
        </w:rPr>
        <w:t xml:space="preserve"> “I hope this will provide us with …”;</w:t>
      </w:r>
    </w:p>
    <w:p w:rsidR="006300FB" w:rsidRPr="006300FB" w:rsidRDefault="006300FB" w:rsidP="006300FB">
      <w:pPr>
        <w:numPr>
          <w:ilvl w:val="0"/>
          <w:numId w:val="2"/>
        </w:numPr>
        <w:spacing w:before="100" w:beforeAutospacing="1" w:after="100" w:afterAutospacing="1"/>
        <w:rPr>
          <w:rFonts w:ascii="Times New Roman" w:eastAsia="Times New Roman" w:hAnsi="Times New Roman"/>
          <w:lang w:val="en"/>
        </w:rPr>
      </w:pPr>
      <w:proofErr w:type="gramStart"/>
      <w:r w:rsidRPr="006300FB">
        <w:rPr>
          <w:rFonts w:ascii="Times New Roman" w:eastAsia="Times New Roman" w:hAnsi="Times New Roman"/>
          <w:lang w:val="en"/>
        </w:rPr>
        <w:t>a</w:t>
      </w:r>
      <w:proofErr w:type="gramEnd"/>
      <w:r w:rsidRPr="006300FB">
        <w:rPr>
          <w:rFonts w:ascii="Times New Roman" w:eastAsia="Times New Roman" w:hAnsi="Times New Roman"/>
          <w:lang w:val="en"/>
        </w:rPr>
        <w:t xml:space="preserve"> statement of what the audience will need to do (e.g. when they can ask questions or whether or not they will need to take notes): </w:t>
      </w:r>
      <w:r w:rsidRPr="006300FB">
        <w:rPr>
          <w:rFonts w:ascii="Times New Roman" w:eastAsia="Times New Roman" w:hAnsi="Times New Roman"/>
          <w:i/>
          <w:iCs/>
          <w:lang w:val="en"/>
        </w:rPr>
        <w:t xml:space="preserve">“I will pass round a handout that </w:t>
      </w:r>
      <w:proofErr w:type="spellStart"/>
      <w:r w:rsidRPr="006300FB">
        <w:rPr>
          <w:rFonts w:ascii="Times New Roman" w:eastAsia="Times New Roman" w:hAnsi="Times New Roman"/>
          <w:i/>
          <w:iCs/>
          <w:lang w:val="en"/>
        </w:rPr>
        <w:t>summarises</w:t>
      </w:r>
      <w:proofErr w:type="spellEnd"/>
      <w:r w:rsidRPr="006300FB">
        <w:rPr>
          <w:rFonts w:ascii="Times New Roman" w:eastAsia="Times New Roman" w:hAnsi="Times New Roman"/>
          <w:i/>
          <w:iCs/>
          <w:lang w:val="en"/>
        </w:rPr>
        <w:t xml:space="preserve"> my presentation before taking questions at the end.”</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You should aim to deliver your introduction confidently (wait until the audience is quiet before you start speaking) and communicate energy and enthusiasm for your topic.</w:t>
      </w:r>
    </w:p>
    <w:p w:rsidR="006300FB" w:rsidRPr="006300FB" w:rsidRDefault="006300FB" w:rsidP="006300FB">
      <w:pPr>
        <w:spacing w:before="100" w:beforeAutospacing="1" w:after="100" w:afterAutospacing="1"/>
        <w:outlineLvl w:val="1"/>
        <w:rPr>
          <w:rFonts w:ascii="Times New Roman" w:eastAsia="Times New Roman" w:hAnsi="Times New Roman"/>
          <w:b/>
          <w:bCs/>
          <w:sz w:val="36"/>
          <w:szCs w:val="36"/>
          <w:lang w:val="en"/>
        </w:rPr>
      </w:pPr>
      <w:r w:rsidRPr="006300FB">
        <w:rPr>
          <w:rFonts w:ascii="Times New Roman" w:eastAsia="Times New Roman" w:hAnsi="Times New Roman"/>
          <w:b/>
          <w:bCs/>
          <w:sz w:val="36"/>
          <w:szCs w:val="36"/>
          <w:lang w:val="en"/>
        </w:rPr>
        <w:t>Main points</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 xml:space="preserve">The main points are the backbone of your talk. They play an important role in helping you </w:t>
      </w:r>
      <w:proofErr w:type="spellStart"/>
      <w:r w:rsidRPr="006300FB">
        <w:rPr>
          <w:rFonts w:ascii="Times New Roman" w:eastAsia="Times New Roman" w:hAnsi="Times New Roman"/>
          <w:lang w:val="en"/>
        </w:rPr>
        <w:t>prioritise</w:t>
      </w:r>
      <w:proofErr w:type="spellEnd"/>
      <w:r w:rsidRPr="006300FB">
        <w:rPr>
          <w:rFonts w:ascii="Times New Roman" w:eastAsia="Times New Roman" w:hAnsi="Times New Roman"/>
          <w:lang w:val="en"/>
        </w:rPr>
        <w:t xml:space="preserve">, focus and sequence your information. When planning your presentation you should put aside your research notes and produce a list or summary of the main points that you would like to make, expressing each in a few words or a short sentence. Ask yourself: “what am I really telling them? </w:t>
      </w:r>
      <w:proofErr w:type="gramStart"/>
      <w:r w:rsidRPr="006300FB">
        <w:rPr>
          <w:rFonts w:ascii="Times New Roman" w:eastAsia="Times New Roman" w:hAnsi="Times New Roman"/>
          <w:lang w:val="en"/>
        </w:rPr>
        <w:t>what</w:t>
      </w:r>
      <w:proofErr w:type="gramEnd"/>
      <w:r w:rsidRPr="006300FB">
        <w:rPr>
          <w:rFonts w:ascii="Times New Roman" w:eastAsia="Times New Roman" w:hAnsi="Times New Roman"/>
          <w:lang w:val="en"/>
        </w:rPr>
        <w:t xml:space="preserve"> should they be learning here?”. Your answers to these questions will help you communicate clear and effective messages to your audience.</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 xml:space="preserve">After you have identified your main points, you should embellish them with supporting information. For example, add clarity to your argument through the use of diagrams, illustrate a link between theory and practice, or substantiate your claims with appropriate data. Use the supporting information to add </w:t>
      </w:r>
      <w:proofErr w:type="spellStart"/>
      <w:r w:rsidRPr="006300FB">
        <w:rPr>
          <w:rFonts w:ascii="Times New Roman" w:eastAsia="Times New Roman" w:hAnsi="Times New Roman"/>
          <w:lang w:val="en"/>
        </w:rPr>
        <w:t>colour</w:t>
      </w:r>
      <w:proofErr w:type="spellEnd"/>
      <w:r w:rsidRPr="006300FB">
        <w:rPr>
          <w:rFonts w:ascii="Times New Roman" w:eastAsia="Times New Roman" w:hAnsi="Times New Roman"/>
          <w:lang w:val="en"/>
        </w:rPr>
        <w:t xml:space="preserve"> and interest to your talk, but avoid detracting from the clarity of your main points by overburdening them with too much detail.</w:t>
      </w:r>
    </w:p>
    <w:p w:rsidR="006300FB" w:rsidRPr="006300FB" w:rsidRDefault="006300FB" w:rsidP="006300FB">
      <w:pPr>
        <w:spacing w:before="100" w:beforeAutospacing="1" w:after="100" w:afterAutospacing="1"/>
        <w:outlineLvl w:val="2"/>
        <w:rPr>
          <w:rFonts w:ascii="Times New Roman" w:eastAsia="Times New Roman" w:hAnsi="Times New Roman"/>
          <w:b/>
          <w:bCs/>
          <w:sz w:val="27"/>
          <w:szCs w:val="27"/>
          <w:lang w:val="en"/>
        </w:rPr>
      </w:pPr>
      <w:r w:rsidRPr="006300FB">
        <w:rPr>
          <w:rFonts w:ascii="Times New Roman" w:eastAsia="Times New Roman" w:hAnsi="Times New Roman"/>
          <w:b/>
          <w:bCs/>
          <w:sz w:val="27"/>
          <w:szCs w:val="27"/>
          <w:lang w:val="en"/>
        </w:rPr>
        <w:t>Transitions</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Transitions are the signposts that help the audience navigate their way through your presentation. They can help divide information up into sub-sections, link different aspects of your talk and show progression through your topic. Importantly, transitions draw the audience’s attention to the process of the presentation as well as its content. Examples include:</w:t>
      </w:r>
    </w:p>
    <w:p w:rsidR="006300FB" w:rsidRPr="006300FB" w:rsidRDefault="006300FB" w:rsidP="006300FB">
      <w:pPr>
        <w:numPr>
          <w:ilvl w:val="0"/>
          <w:numId w:val="3"/>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i/>
          <w:iCs/>
          <w:lang w:val="en"/>
        </w:rPr>
        <w:t>“I will begin by discussing …”;</w:t>
      </w:r>
    </w:p>
    <w:p w:rsidR="006300FB" w:rsidRPr="006300FB" w:rsidRDefault="006300FB" w:rsidP="006300FB">
      <w:pPr>
        <w:numPr>
          <w:ilvl w:val="0"/>
          <w:numId w:val="3"/>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i/>
          <w:iCs/>
          <w:lang w:val="en"/>
        </w:rPr>
        <w:t>“Now that we have explored the ... I would like to move on to …”;</w:t>
      </w:r>
    </w:p>
    <w:p w:rsidR="006300FB" w:rsidRPr="006300FB" w:rsidRDefault="006300FB" w:rsidP="006300FB">
      <w:pPr>
        <w:numPr>
          <w:ilvl w:val="0"/>
          <w:numId w:val="3"/>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i/>
          <w:iCs/>
          <w:lang w:val="en"/>
        </w:rPr>
        <w:t>“In contrast to my earlier statements concerning …”;</w:t>
      </w:r>
    </w:p>
    <w:p w:rsidR="006300FB" w:rsidRPr="006300FB" w:rsidRDefault="006300FB" w:rsidP="006300FB">
      <w:pPr>
        <w:numPr>
          <w:ilvl w:val="0"/>
          <w:numId w:val="3"/>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i/>
          <w:iCs/>
          <w:lang w:val="en"/>
        </w:rPr>
        <w:t xml:space="preserve">“Moving away from a focus </w:t>
      </w:r>
      <w:proofErr w:type="gramStart"/>
      <w:r w:rsidRPr="006300FB">
        <w:rPr>
          <w:rFonts w:ascii="Times New Roman" w:eastAsia="Times New Roman" w:hAnsi="Times New Roman"/>
          <w:i/>
          <w:iCs/>
          <w:lang w:val="en"/>
        </w:rPr>
        <w:t>on .</w:t>
      </w:r>
      <w:proofErr w:type="gramEnd"/>
      <w:r w:rsidRPr="006300FB">
        <w:rPr>
          <w:rFonts w:ascii="Times New Roman" w:eastAsia="Times New Roman" w:hAnsi="Times New Roman"/>
          <w:i/>
          <w:iCs/>
          <w:lang w:val="en"/>
        </w:rPr>
        <w:t>…”;</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Transitions can also be made without speaking. Non-verbal transitions include pausing, changing a slide or other visual aid, moving to a different area of the room before resuming speaking, or making eye contact with a different group in the audience.</w:t>
      </w:r>
    </w:p>
    <w:p w:rsidR="006300FB" w:rsidRPr="006300FB" w:rsidRDefault="006300FB" w:rsidP="006300FB">
      <w:pPr>
        <w:spacing w:before="100" w:beforeAutospacing="1" w:after="100" w:afterAutospacing="1"/>
        <w:outlineLvl w:val="1"/>
        <w:rPr>
          <w:rFonts w:ascii="Times New Roman" w:eastAsia="Times New Roman" w:hAnsi="Times New Roman"/>
          <w:b/>
          <w:bCs/>
          <w:sz w:val="36"/>
          <w:szCs w:val="36"/>
          <w:lang w:val="en"/>
        </w:rPr>
      </w:pPr>
      <w:r w:rsidRPr="006300FB">
        <w:rPr>
          <w:rFonts w:ascii="Times New Roman" w:eastAsia="Times New Roman" w:hAnsi="Times New Roman"/>
          <w:b/>
          <w:bCs/>
          <w:sz w:val="36"/>
          <w:szCs w:val="36"/>
          <w:lang w:val="en"/>
        </w:rPr>
        <w:t>The Conclusion</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 xml:space="preserve">The conclusion is an essential though frequently underdeveloped section of a presentation. This is the stage at which you can </w:t>
      </w:r>
      <w:proofErr w:type="spellStart"/>
      <w:r w:rsidRPr="006300FB">
        <w:rPr>
          <w:rFonts w:ascii="Times New Roman" w:eastAsia="Times New Roman" w:hAnsi="Times New Roman"/>
          <w:lang w:val="en"/>
        </w:rPr>
        <w:t>summarise</w:t>
      </w:r>
      <w:proofErr w:type="spellEnd"/>
      <w:r w:rsidRPr="006300FB">
        <w:rPr>
          <w:rFonts w:ascii="Times New Roman" w:eastAsia="Times New Roman" w:hAnsi="Times New Roman"/>
          <w:lang w:val="en"/>
        </w:rPr>
        <w:t xml:space="preserve"> the content and purpose of your talk, offer an overview of what has been achieved and make a lasting impact. Important elements of a conclusion are:</w:t>
      </w:r>
    </w:p>
    <w:p w:rsidR="006300FB" w:rsidRPr="006300FB" w:rsidRDefault="006300FB" w:rsidP="006300FB">
      <w:pPr>
        <w:numPr>
          <w:ilvl w:val="0"/>
          <w:numId w:val="4"/>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 xml:space="preserve">a review of the topic and purpose of your presentation: </w:t>
      </w:r>
      <w:r w:rsidRPr="006300FB">
        <w:rPr>
          <w:rFonts w:ascii="Times New Roman" w:eastAsia="Times New Roman" w:hAnsi="Times New Roman"/>
          <w:i/>
          <w:iCs/>
          <w:lang w:val="en"/>
        </w:rPr>
        <w:t>“In this presentation I wanted to explore …”;</w:t>
      </w:r>
    </w:p>
    <w:p w:rsidR="006300FB" w:rsidRPr="006300FB" w:rsidRDefault="006300FB" w:rsidP="006300FB">
      <w:pPr>
        <w:numPr>
          <w:ilvl w:val="0"/>
          <w:numId w:val="4"/>
        </w:numPr>
        <w:spacing w:before="100" w:beforeAutospacing="1" w:after="100" w:afterAutospacing="1"/>
        <w:rPr>
          <w:rFonts w:ascii="Times New Roman" w:eastAsia="Times New Roman" w:hAnsi="Times New Roman"/>
          <w:lang w:val="en"/>
        </w:rPr>
      </w:pPr>
      <w:proofErr w:type="gramStart"/>
      <w:r w:rsidRPr="006300FB">
        <w:rPr>
          <w:rFonts w:ascii="Times New Roman" w:eastAsia="Times New Roman" w:hAnsi="Times New Roman"/>
          <w:lang w:val="en"/>
        </w:rPr>
        <w:t>a</w:t>
      </w:r>
      <w:proofErr w:type="gramEnd"/>
      <w:r w:rsidRPr="006300FB">
        <w:rPr>
          <w:rFonts w:ascii="Times New Roman" w:eastAsia="Times New Roman" w:hAnsi="Times New Roman"/>
          <w:lang w:val="en"/>
        </w:rPr>
        <w:t xml:space="preserve"> statement of the conclusions or recommendations to be drawn from your work: </w:t>
      </w:r>
      <w:r w:rsidRPr="006300FB">
        <w:rPr>
          <w:rFonts w:ascii="Times New Roman" w:eastAsia="Times New Roman" w:hAnsi="Times New Roman"/>
          <w:i/>
          <w:iCs/>
          <w:lang w:val="en"/>
        </w:rPr>
        <w:t>“I hope to have been able to show that the effect of ....”;</w:t>
      </w:r>
    </w:p>
    <w:p w:rsidR="006300FB" w:rsidRPr="006300FB" w:rsidRDefault="006300FB" w:rsidP="006300FB">
      <w:pPr>
        <w:numPr>
          <w:ilvl w:val="0"/>
          <w:numId w:val="4"/>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 xml:space="preserve">an indication of the next stages (what might be done to take this work further?): </w:t>
      </w:r>
      <w:r w:rsidRPr="006300FB">
        <w:rPr>
          <w:rFonts w:ascii="Times New Roman" w:eastAsia="Times New Roman" w:hAnsi="Times New Roman"/>
          <w:i/>
          <w:iCs/>
          <w:lang w:val="en"/>
        </w:rPr>
        <w:t>“This does of course highlight the need for further research in the area of …”;</w:t>
      </w:r>
    </w:p>
    <w:p w:rsidR="006300FB" w:rsidRPr="006300FB" w:rsidRDefault="006300FB" w:rsidP="006300FB">
      <w:pPr>
        <w:numPr>
          <w:ilvl w:val="0"/>
          <w:numId w:val="4"/>
        </w:num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 xml:space="preserve">an instruction as to what happens next (questions, discussion or group work?): </w:t>
      </w:r>
      <w:r w:rsidRPr="006300FB">
        <w:rPr>
          <w:rFonts w:ascii="Times New Roman" w:eastAsia="Times New Roman" w:hAnsi="Times New Roman"/>
          <w:i/>
          <w:iCs/>
          <w:lang w:val="en"/>
        </w:rPr>
        <w:t>“I would now like to give you the opportunity to ask questions …”;</w:t>
      </w:r>
    </w:p>
    <w:p w:rsidR="006300FB" w:rsidRPr="006300FB" w:rsidRDefault="006300FB" w:rsidP="006300FB">
      <w:pPr>
        <w:numPr>
          <w:ilvl w:val="0"/>
          <w:numId w:val="4"/>
        </w:numPr>
        <w:spacing w:before="100" w:beforeAutospacing="1" w:after="100" w:afterAutospacing="1"/>
        <w:rPr>
          <w:rFonts w:ascii="Times New Roman" w:eastAsia="Times New Roman" w:hAnsi="Times New Roman"/>
          <w:lang w:val="en"/>
        </w:rPr>
      </w:pPr>
      <w:proofErr w:type="gramStart"/>
      <w:r w:rsidRPr="006300FB">
        <w:rPr>
          <w:rFonts w:ascii="Times New Roman" w:eastAsia="Times New Roman" w:hAnsi="Times New Roman"/>
          <w:lang w:val="en"/>
        </w:rPr>
        <w:t>a</w:t>
      </w:r>
      <w:proofErr w:type="gramEnd"/>
      <w:r w:rsidRPr="006300FB">
        <w:rPr>
          <w:rFonts w:ascii="Times New Roman" w:eastAsia="Times New Roman" w:hAnsi="Times New Roman"/>
          <w:lang w:val="en"/>
        </w:rPr>
        <w:t xml:space="preserve"> thank you to the audience for their attention and participation: </w:t>
      </w:r>
      <w:r w:rsidRPr="006300FB">
        <w:rPr>
          <w:rFonts w:ascii="Times New Roman" w:eastAsia="Times New Roman" w:hAnsi="Times New Roman"/>
          <w:i/>
          <w:iCs/>
          <w:lang w:val="en"/>
        </w:rPr>
        <w:t>“That’s all I have time for. Thank you very much for listening.”</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As with your introduction, you should try to address the audience directly during your conclusion, consolidating the impression of a confident and useful presentation.</w:t>
      </w:r>
    </w:p>
    <w:p w:rsidR="006300FB" w:rsidRPr="006300FB" w:rsidRDefault="006300FB" w:rsidP="006300FB">
      <w:pPr>
        <w:spacing w:before="100" w:beforeAutospacing="1" w:after="100" w:afterAutospacing="1"/>
        <w:outlineLvl w:val="1"/>
        <w:rPr>
          <w:rFonts w:ascii="Times New Roman" w:eastAsia="Times New Roman" w:hAnsi="Times New Roman"/>
          <w:b/>
          <w:bCs/>
          <w:sz w:val="36"/>
          <w:szCs w:val="36"/>
          <w:lang w:val="en"/>
        </w:rPr>
      </w:pPr>
      <w:r w:rsidRPr="006300FB">
        <w:rPr>
          <w:rFonts w:ascii="Times New Roman" w:eastAsia="Times New Roman" w:hAnsi="Times New Roman"/>
          <w:b/>
          <w:bCs/>
          <w:sz w:val="36"/>
          <w:szCs w:val="36"/>
          <w:lang w:val="en"/>
        </w:rPr>
        <w:t>Summary</w:t>
      </w:r>
    </w:p>
    <w:p w:rsidR="006300FB" w:rsidRPr="006300FB" w:rsidRDefault="006300FB" w:rsidP="006300FB">
      <w:pPr>
        <w:spacing w:before="100" w:beforeAutospacing="1" w:after="100" w:afterAutospacing="1"/>
        <w:rPr>
          <w:rFonts w:ascii="Times New Roman" w:eastAsia="Times New Roman" w:hAnsi="Times New Roman"/>
          <w:lang w:val="en"/>
        </w:rPr>
      </w:pPr>
      <w:r w:rsidRPr="006300FB">
        <w:rPr>
          <w:rFonts w:ascii="Times New Roman" w:eastAsia="Times New Roman" w:hAnsi="Times New Roman"/>
          <w:lang w:val="en"/>
        </w:rPr>
        <w:t xml:space="preserve">A presentation needs a carefully defined structure to make the most impact. This should </w:t>
      </w:r>
      <w:proofErr w:type="spellStart"/>
      <w:r w:rsidRPr="006300FB">
        <w:rPr>
          <w:rFonts w:ascii="Times New Roman" w:eastAsia="Times New Roman" w:hAnsi="Times New Roman"/>
          <w:lang w:val="en"/>
        </w:rPr>
        <w:t>centre</w:t>
      </w:r>
      <w:proofErr w:type="spellEnd"/>
      <w:r w:rsidRPr="006300FB">
        <w:rPr>
          <w:rFonts w:ascii="Times New Roman" w:eastAsia="Times New Roman" w:hAnsi="Times New Roman"/>
          <w:lang w:val="en"/>
        </w:rPr>
        <w:t xml:space="preserve"> on a series of identifiable main points that are supported by appropriate detail. Use transitions to link and move between points, helping your audience to understand the development or your argument. An introduction and conclusion are essential elements of your presentation. They enable you to establish a clear purpose for your talk at the start and </w:t>
      </w:r>
      <w:proofErr w:type="spellStart"/>
      <w:r w:rsidRPr="006300FB">
        <w:rPr>
          <w:rFonts w:ascii="Times New Roman" w:eastAsia="Times New Roman" w:hAnsi="Times New Roman"/>
          <w:lang w:val="en"/>
        </w:rPr>
        <w:t>summarise</w:t>
      </w:r>
      <w:proofErr w:type="spellEnd"/>
      <w:r w:rsidRPr="006300FB">
        <w:rPr>
          <w:rFonts w:ascii="Times New Roman" w:eastAsia="Times New Roman" w:hAnsi="Times New Roman"/>
          <w:lang w:val="en"/>
        </w:rPr>
        <w:t xml:space="preserve"> your main points before you finish speaking.</w:t>
      </w:r>
    </w:p>
    <w:p w:rsidR="00B7323F" w:rsidRDefault="00B7323F">
      <w:bookmarkStart w:id="0" w:name="_GoBack"/>
      <w:bookmarkEnd w:id="0"/>
    </w:p>
    <w:sectPr w:rsidR="00B7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955"/>
    <w:multiLevelType w:val="multilevel"/>
    <w:tmpl w:val="EB4C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51EA2"/>
    <w:multiLevelType w:val="multilevel"/>
    <w:tmpl w:val="DA06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A5972"/>
    <w:multiLevelType w:val="multilevel"/>
    <w:tmpl w:val="79F0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25130"/>
    <w:multiLevelType w:val="multilevel"/>
    <w:tmpl w:val="D19C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FB"/>
    <w:rsid w:val="006300FB"/>
    <w:rsid w:val="00725038"/>
    <w:rsid w:val="00B7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6300FB"/>
    <w:rPr>
      <w:rFonts w:ascii="Tahoma" w:hAnsi="Tahoma" w:cs="Tahoma"/>
      <w:sz w:val="16"/>
      <w:szCs w:val="16"/>
    </w:rPr>
  </w:style>
  <w:style w:type="character" w:customStyle="1" w:styleId="BalloonTextChar">
    <w:name w:val="Balloon Text Char"/>
    <w:basedOn w:val="DefaultParagraphFont"/>
    <w:link w:val="BalloonText"/>
    <w:uiPriority w:val="99"/>
    <w:semiHidden/>
    <w:rsid w:val="00630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6300FB"/>
    <w:rPr>
      <w:rFonts w:ascii="Tahoma" w:hAnsi="Tahoma" w:cs="Tahoma"/>
      <w:sz w:val="16"/>
      <w:szCs w:val="16"/>
    </w:rPr>
  </w:style>
  <w:style w:type="character" w:customStyle="1" w:styleId="BalloonTextChar">
    <w:name w:val="Balloon Text Char"/>
    <w:basedOn w:val="DefaultParagraphFont"/>
    <w:link w:val="BalloonText"/>
    <w:uiPriority w:val="99"/>
    <w:semiHidden/>
    <w:rsid w:val="00630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5072">
      <w:bodyDiv w:val="1"/>
      <w:marLeft w:val="0"/>
      <w:marRight w:val="0"/>
      <w:marTop w:val="0"/>
      <w:marBottom w:val="0"/>
      <w:divBdr>
        <w:top w:val="none" w:sz="0" w:space="0" w:color="auto"/>
        <w:left w:val="none" w:sz="0" w:space="0" w:color="auto"/>
        <w:bottom w:val="none" w:sz="0" w:space="0" w:color="auto"/>
        <w:right w:val="none" w:sz="0" w:space="0" w:color="auto"/>
      </w:divBdr>
      <w:divsChild>
        <w:div w:id="1544900599">
          <w:marLeft w:val="0"/>
          <w:marRight w:val="0"/>
          <w:marTop w:val="0"/>
          <w:marBottom w:val="0"/>
          <w:divBdr>
            <w:top w:val="none" w:sz="0" w:space="0" w:color="auto"/>
            <w:left w:val="none" w:sz="0" w:space="0" w:color="auto"/>
            <w:bottom w:val="none" w:sz="0" w:space="0" w:color="auto"/>
            <w:right w:val="none" w:sz="0" w:space="0" w:color="auto"/>
          </w:divBdr>
          <w:divsChild>
            <w:div w:id="1600286436">
              <w:marLeft w:val="0"/>
              <w:marRight w:val="0"/>
              <w:marTop w:val="0"/>
              <w:marBottom w:val="0"/>
              <w:divBdr>
                <w:top w:val="none" w:sz="0" w:space="0" w:color="auto"/>
                <w:left w:val="none" w:sz="0" w:space="0" w:color="auto"/>
                <w:bottom w:val="none" w:sz="0" w:space="0" w:color="auto"/>
                <w:right w:val="none" w:sz="0" w:space="0" w:color="auto"/>
              </w:divBdr>
              <w:divsChild>
                <w:div w:id="1477451253">
                  <w:marLeft w:val="0"/>
                  <w:marRight w:val="0"/>
                  <w:marTop w:val="0"/>
                  <w:marBottom w:val="0"/>
                  <w:divBdr>
                    <w:top w:val="none" w:sz="0" w:space="0" w:color="auto"/>
                    <w:left w:val="none" w:sz="0" w:space="0" w:color="auto"/>
                    <w:bottom w:val="none" w:sz="0" w:space="0" w:color="auto"/>
                    <w:right w:val="none" w:sz="0" w:space="0" w:color="auto"/>
                  </w:divBdr>
                  <w:divsChild>
                    <w:div w:id="450905992">
                      <w:marLeft w:val="0"/>
                      <w:marRight w:val="0"/>
                      <w:marTop w:val="0"/>
                      <w:marBottom w:val="0"/>
                      <w:divBdr>
                        <w:top w:val="none" w:sz="0" w:space="0" w:color="auto"/>
                        <w:left w:val="none" w:sz="0" w:space="0" w:color="auto"/>
                        <w:bottom w:val="none" w:sz="0" w:space="0" w:color="auto"/>
                        <w:right w:val="none" w:sz="0" w:space="0" w:color="auto"/>
                      </w:divBdr>
                      <w:divsChild>
                        <w:div w:id="1206480264">
                          <w:marLeft w:val="0"/>
                          <w:marRight w:val="0"/>
                          <w:marTop w:val="0"/>
                          <w:marBottom w:val="0"/>
                          <w:divBdr>
                            <w:top w:val="none" w:sz="0" w:space="0" w:color="auto"/>
                            <w:left w:val="none" w:sz="0" w:space="0" w:color="auto"/>
                            <w:bottom w:val="none" w:sz="0" w:space="0" w:color="auto"/>
                            <w:right w:val="none" w:sz="0" w:space="0" w:color="auto"/>
                          </w:divBdr>
                          <w:divsChild>
                            <w:div w:id="1212884628">
                              <w:marLeft w:val="0"/>
                              <w:marRight w:val="0"/>
                              <w:marTop w:val="0"/>
                              <w:marBottom w:val="0"/>
                              <w:divBdr>
                                <w:top w:val="none" w:sz="0" w:space="0" w:color="auto"/>
                                <w:left w:val="none" w:sz="0" w:space="0" w:color="auto"/>
                                <w:bottom w:val="none" w:sz="0" w:space="0" w:color="auto"/>
                                <w:right w:val="none" w:sz="0" w:space="0" w:color="auto"/>
                              </w:divBdr>
                            </w:div>
                            <w:div w:id="619190913">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sChild>
                                    <w:div w:id="2277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le.ac.uk/offices/ld/resources/presentation/planning-presentation" TargetMode="External"/><Relationship Id="rId3" Type="http://schemas.microsoft.com/office/2007/relationships/stylesWithEffects" Target="stylesWithEffects.xml"/><Relationship Id="rId7" Type="http://schemas.openxmlformats.org/officeDocument/2006/relationships/hyperlink" Target="http://www2.le.ac.uk/offices/ld/resources/pdfs-of-study-guides/presentation-skills-pdfs/structuring-presentation-v1%2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1</cp:revision>
  <dcterms:created xsi:type="dcterms:W3CDTF">2014-07-09T18:23:00Z</dcterms:created>
  <dcterms:modified xsi:type="dcterms:W3CDTF">2014-07-09T18:23:00Z</dcterms:modified>
</cp:coreProperties>
</file>